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D81" w:rsidRDefault="00631D81" w:rsidP="00631D81">
      <w:pPr>
        <w:pStyle w:val="NoSpacing"/>
      </w:pPr>
      <w:r>
        <w:rPr>
          <w:u w:val="single"/>
        </w:rPr>
        <w:t>Richard COLYN</w:t>
      </w:r>
      <w:r>
        <w:t xml:space="preserve">       (fl.1472)</w:t>
      </w:r>
    </w:p>
    <w:p w:rsidR="00631D81" w:rsidRDefault="00631D81" w:rsidP="00631D81">
      <w:pPr>
        <w:pStyle w:val="NoSpacing"/>
      </w:pPr>
    </w:p>
    <w:p w:rsidR="00631D81" w:rsidRDefault="00631D81" w:rsidP="00631D81">
      <w:pPr>
        <w:pStyle w:val="NoSpacing"/>
      </w:pPr>
    </w:p>
    <w:p w:rsidR="00631D81" w:rsidRDefault="00631D81" w:rsidP="00631D81">
      <w:pPr>
        <w:pStyle w:val="NoSpacing"/>
      </w:pPr>
      <w:r>
        <w:t>= Beatrice(q.v.).</w:t>
      </w:r>
    </w:p>
    <w:p w:rsidR="00631D81" w:rsidRDefault="00631D81" w:rsidP="00631D81">
      <w:pPr>
        <w:pStyle w:val="NoSpacing"/>
      </w:pPr>
      <w:r>
        <w:t>(</w:t>
      </w:r>
      <w:hyperlink r:id="rId7" w:history="1">
        <w:r w:rsidRPr="00022130">
          <w:rPr>
            <w:rStyle w:val="Hyperlink"/>
          </w:rPr>
          <w:t>www.medievalgenealogy.org.uk/fines/abstracts/CP_25_1_6_82.shtml</w:t>
        </w:r>
      </w:hyperlink>
      <w:r>
        <w:t>)</w:t>
      </w:r>
    </w:p>
    <w:p w:rsidR="00631D81" w:rsidRDefault="00631D81" w:rsidP="00631D81">
      <w:pPr>
        <w:pStyle w:val="NoSpacing"/>
      </w:pPr>
    </w:p>
    <w:p w:rsidR="00631D81" w:rsidRDefault="00631D81" w:rsidP="00631D81">
      <w:pPr>
        <w:pStyle w:val="NoSpacing"/>
      </w:pPr>
    </w:p>
    <w:p w:rsidR="00631D81" w:rsidRDefault="00631D81" w:rsidP="00631D81">
      <w:pPr>
        <w:pStyle w:val="NoSpacing"/>
      </w:pPr>
      <w:r>
        <w:t xml:space="preserve">  9 Feb.1472</w:t>
      </w:r>
      <w:r>
        <w:tab/>
        <w:t>Settlement of the action taken against them by Thomas Aleyn(q.v.) and</w:t>
      </w:r>
    </w:p>
    <w:p w:rsidR="00631D81" w:rsidRDefault="00631D81" w:rsidP="00631D81">
      <w:pPr>
        <w:pStyle w:val="NoSpacing"/>
      </w:pPr>
      <w:r>
        <w:tab/>
      </w:r>
      <w:r>
        <w:tab/>
        <w:t>William Salcok(q.v.) over a messuage in Eaton Bray, Bedfordshire.</w:t>
      </w:r>
    </w:p>
    <w:p w:rsidR="00631D81" w:rsidRDefault="00631D81" w:rsidP="00631D81">
      <w:pPr>
        <w:pStyle w:val="NoSpacing"/>
      </w:pPr>
      <w:r>
        <w:tab/>
      </w:r>
      <w:r>
        <w:tab/>
        <w:t>(ibid.)</w:t>
      </w:r>
    </w:p>
    <w:p w:rsidR="00631D81" w:rsidRDefault="00631D81" w:rsidP="00631D81">
      <w:pPr>
        <w:pStyle w:val="NoSpacing"/>
      </w:pPr>
    </w:p>
    <w:p w:rsidR="00631D81" w:rsidRDefault="00631D81" w:rsidP="00631D81">
      <w:pPr>
        <w:pStyle w:val="NoSpacing"/>
      </w:pPr>
    </w:p>
    <w:p w:rsidR="00BA4020" w:rsidRPr="00186E49" w:rsidRDefault="00631D81" w:rsidP="00631D81">
      <w:pPr>
        <w:pStyle w:val="NoSpacing"/>
      </w:pPr>
      <w:r>
        <w:t>4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D81" w:rsidRDefault="00631D81" w:rsidP="00552EBA">
      <w:r>
        <w:separator/>
      </w:r>
    </w:p>
  </w:endnote>
  <w:endnote w:type="continuationSeparator" w:id="0">
    <w:p w:rsidR="00631D81" w:rsidRDefault="00631D8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31D81">
      <w:rPr>
        <w:noProof/>
      </w:rPr>
      <w:t>25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D81" w:rsidRDefault="00631D81" w:rsidP="00552EBA">
      <w:r>
        <w:separator/>
      </w:r>
    </w:p>
  </w:footnote>
  <w:footnote w:type="continuationSeparator" w:id="0">
    <w:p w:rsidR="00631D81" w:rsidRDefault="00631D8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31D8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2013-04-25T19:54:00Z</dcterms:created>
  <dcterms:modified xsi:type="dcterms:W3CDTF">2013-04-25T19:54:00Z</dcterms:modified>
</cp:coreProperties>
</file>